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center"/>
        <w:rPr>
          <w:rFonts w:ascii="Times New Roman" w:hAnsi="Times New Roman" w:cs="Times New Roman"/>
          <w:b/>
          <w:webHidden/>
          <w:sz w:val="96"/>
          <w:szCs w:val="28"/>
          <w:shd w:val="clear" w:color="auto" w:fill="FFFFFF"/>
        </w:rPr>
      </w:pPr>
      <w:r w:rsidRPr="00F87633">
        <w:rPr>
          <w:rFonts w:ascii="Times New Roman" w:hAnsi="Times New Roman" w:cs="Times New Roman"/>
          <w:b/>
          <w:webHidden/>
          <w:sz w:val="96"/>
          <w:szCs w:val="28"/>
          <w:shd w:val="clear" w:color="auto" w:fill="FFFFFF"/>
        </w:rPr>
        <w:t>Семинар</w:t>
      </w:r>
    </w:p>
    <w:p w:rsidR="00F87633" w:rsidRDefault="00F87633" w:rsidP="00F87633">
      <w:pPr>
        <w:ind w:right="424"/>
        <w:jc w:val="center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center"/>
        <w:rPr>
          <w:rFonts w:ascii="Times New Roman" w:hAnsi="Times New Roman" w:cs="Times New Roman"/>
          <w:b/>
          <w:webHidden/>
          <w:sz w:val="44"/>
          <w:szCs w:val="28"/>
          <w:shd w:val="clear" w:color="auto" w:fill="FFFFFF"/>
        </w:rPr>
      </w:pPr>
      <w:r w:rsidRPr="00F87633">
        <w:rPr>
          <w:rFonts w:ascii="Times New Roman" w:hAnsi="Times New Roman" w:cs="Times New Roman"/>
          <w:b/>
          <w:webHidden/>
          <w:sz w:val="44"/>
          <w:szCs w:val="28"/>
          <w:shd w:val="clear" w:color="auto" w:fill="FFFFFF"/>
        </w:rPr>
        <w:t>на тему:</w:t>
      </w: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center"/>
        <w:rPr>
          <w:rFonts w:ascii="Monotype Corsiva" w:hAnsi="Monotype Corsiva" w:cs="Times New Roman"/>
          <w:b/>
          <w:webHidden/>
          <w:sz w:val="72"/>
          <w:szCs w:val="28"/>
          <w:shd w:val="clear" w:color="auto" w:fill="FFFFFF"/>
        </w:rPr>
      </w:pPr>
      <w:r w:rsidRPr="00F87633">
        <w:rPr>
          <w:rFonts w:ascii="Monotype Corsiva" w:hAnsi="Monotype Corsiva" w:cs="Times New Roman"/>
          <w:b/>
          <w:webHidden/>
          <w:sz w:val="72"/>
          <w:szCs w:val="28"/>
          <w:shd w:val="clear" w:color="auto" w:fill="FFFFFF"/>
        </w:rPr>
        <w:t>«Способы и направления поддержки детской инициативы в познавательном развитии»</w:t>
      </w: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  <w:r w:rsidRPr="00F87633"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  <w:t xml:space="preserve">Подготовила: старший воспитатель                                             </w:t>
      </w:r>
      <w:proofErr w:type="spellStart"/>
      <w:r w:rsidRPr="00F87633"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  <w:t>Гаджимагомедова</w:t>
      </w:r>
      <w:proofErr w:type="spellEnd"/>
      <w:r w:rsidRPr="00F87633"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  <w:t xml:space="preserve"> А.Х.</w:t>
      </w:r>
    </w:p>
    <w:p w:rsidR="00F87633" w:rsidRP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</w:p>
    <w:p w:rsid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</w:p>
    <w:p w:rsid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right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</w:p>
    <w:p w:rsidR="00F87633" w:rsidRPr="00F87633" w:rsidRDefault="00F87633" w:rsidP="00F87633">
      <w:pPr>
        <w:ind w:right="424"/>
        <w:jc w:val="center"/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</w:pPr>
      <w:r w:rsidRPr="00F87633">
        <w:rPr>
          <w:rFonts w:ascii="Times New Roman" w:hAnsi="Times New Roman" w:cs="Times New Roman"/>
          <w:b/>
          <w:webHidden/>
          <w:sz w:val="36"/>
          <w:szCs w:val="28"/>
          <w:shd w:val="clear" w:color="auto" w:fill="FFFFFF"/>
        </w:rPr>
        <w:t>2017 год</w:t>
      </w:r>
    </w:p>
    <w:p w:rsidR="00F87633" w:rsidRDefault="00F87633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lastRenderedPageBreak/>
        <w:t xml:space="preserve">Способы и направления поддержки детской инициативы </w:t>
      </w:r>
      <w:proofErr w:type="gramStart"/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t xml:space="preserve"> соответствии с психолог</w:t>
      </w:r>
      <w:proofErr w:type="gramStart"/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t xml:space="preserve"> педагогическими требованиями ФГОС ДО</w:t>
      </w:r>
    </w:p>
    <w:p w:rsidR="00592C81" w:rsidRDefault="00592C81" w:rsidP="00592C81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</w:p>
    <w:p w:rsidR="00592C81" w:rsidRPr="00B527B8" w:rsidRDefault="00592C81" w:rsidP="00592C81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B527B8">
        <w:rPr>
          <w:rFonts w:ascii="Times New Roman" w:eastAsia="NewtonC" w:hAnsi="Times New Roman" w:cs="Times New Roman"/>
          <w:sz w:val="28"/>
          <w:szCs w:val="28"/>
        </w:rPr>
        <w:t>В образовательном процессе ребёнок и взрослые (педагоги, родители, медицинский персонал) выступают как субъекты педагогической деятельности, в которой взрослые определяют содержание,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>задачи, способы их реализации, а ребёнок творит себя и свою природу, свой мир.</w:t>
      </w:r>
    </w:p>
    <w:p w:rsidR="00592C81" w:rsidRPr="00B527B8" w:rsidRDefault="00592C81" w:rsidP="00592C81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B527B8">
        <w:rPr>
          <w:rFonts w:ascii="Times New Roman" w:eastAsia="NewtonC" w:hAnsi="Times New Roman" w:cs="Times New Roman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>участии взрослых с ориентацией на интересы, способности ребёнка.</w:t>
      </w:r>
    </w:p>
    <w:p w:rsidR="00592C81" w:rsidRPr="00B527B8" w:rsidRDefault="00592C81" w:rsidP="00592C81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B527B8">
        <w:rPr>
          <w:rFonts w:ascii="Times New Roman" w:eastAsia="NewtonC" w:hAnsi="Times New Roman" w:cs="Times New Roman"/>
          <w:sz w:val="28"/>
          <w:szCs w:val="28"/>
        </w:rPr>
        <w:t>Ситуация выбора важна для дальнейшей социализации ребёнка,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>которому предстоит во взрослой жизни часто сталкиваться с необходимостью выбора. Задача педагога в этом случае — помочь ребёнку определиться с выбором, направить и увлечь его той деятельностью, в которой, с одной стороны, ребёнок в большей степени может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>удовлетворить свои образовательные интересы и овладеть определёнными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>способами деятельности, с другой — педагог может решить собственно педагогические задачи.</w:t>
      </w:r>
    </w:p>
    <w:p w:rsidR="00592C81" w:rsidRPr="00B527B8" w:rsidRDefault="00592C81" w:rsidP="00592C81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B527B8">
        <w:rPr>
          <w:rFonts w:ascii="Times New Roman" w:eastAsia="NewtonC" w:hAnsi="Times New Roman" w:cs="Times New Roman"/>
          <w:sz w:val="28"/>
          <w:szCs w:val="28"/>
        </w:rPr>
        <w:t>Уникальная природа ребёнка дошкольного возраста может быть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 xml:space="preserve">охарактеризована как </w:t>
      </w:r>
      <w:proofErr w:type="spellStart"/>
      <w:r w:rsidRPr="00B527B8">
        <w:rPr>
          <w:rFonts w:ascii="Times New Roman" w:eastAsia="NewtonC" w:hAnsi="Times New Roman" w:cs="Times New Roman"/>
          <w:sz w:val="28"/>
          <w:szCs w:val="28"/>
        </w:rPr>
        <w:t>деятельностная</w:t>
      </w:r>
      <w:proofErr w:type="spellEnd"/>
      <w:r w:rsidRPr="00B527B8">
        <w:rPr>
          <w:rFonts w:ascii="Times New Roman" w:eastAsia="NewtonC" w:hAnsi="Times New Roman" w:cs="Times New Roman"/>
          <w:sz w:val="28"/>
          <w:szCs w:val="28"/>
        </w:rPr>
        <w:t>. Включаясь в разные виды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>деятельности, ребёнок стремится познать, преобразовать мир самостоятельно за счёт возникающих инициатив.</w:t>
      </w:r>
    </w:p>
    <w:p w:rsidR="00592C81" w:rsidRPr="00B527B8" w:rsidRDefault="00592C81" w:rsidP="00592C81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B527B8">
        <w:rPr>
          <w:rFonts w:ascii="Times New Roman" w:eastAsia="NewtonC" w:hAnsi="Times New Roman" w:cs="Times New Roman"/>
          <w:sz w:val="28"/>
          <w:szCs w:val="28"/>
        </w:rPr>
        <w:t xml:space="preserve">Все виды деятельности, предусмотренные программой </w:t>
      </w:r>
      <w:r>
        <w:rPr>
          <w:rFonts w:ascii="Times New Roman" w:eastAsia="NewtonC" w:hAnsi="Times New Roman" w:cs="Times New Roman"/>
          <w:sz w:val="28"/>
          <w:szCs w:val="28"/>
        </w:rPr>
        <w:t>МДОУ</w:t>
      </w:r>
      <w:r w:rsidRPr="00B527B8">
        <w:rPr>
          <w:rFonts w:ascii="Times New Roman" w:eastAsia="NewtonC" w:hAnsi="Times New Roman" w:cs="Times New Roman"/>
          <w:sz w:val="28"/>
          <w:szCs w:val="28"/>
        </w:rPr>
        <w:t>, используются в равной степени и моделируются в соответствии с теми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>задачами, которые реализует педагог в совместной деятельности,</w:t>
      </w:r>
      <w:r>
        <w:rPr>
          <w:rFonts w:ascii="Times New Roman" w:eastAsia="NewtonC" w:hAnsi="Times New Roman" w:cs="Times New Roman"/>
          <w:sz w:val="28"/>
          <w:szCs w:val="28"/>
        </w:rPr>
        <w:t xml:space="preserve"> </w:t>
      </w:r>
      <w:r w:rsidRPr="00B527B8">
        <w:rPr>
          <w:rFonts w:ascii="Times New Roman" w:eastAsia="NewtonC" w:hAnsi="Times New Roman" w:cs="Times New Roman"/>
          <w:sz w:val="28"/>
          <w:szCs w:val="28"/>
        </w:rPr>
        <w:t xml:space="preserve">в режимных моментах и др. Воспитателю важно владеть </w:t>
      </w:r>
      <w:r w:rsidRPr="00B527B8">
        <w:rPr>
          <w:rFonts w:ascii="Times New Roman" w:eastAsia="NewtonC" w:hAnsi="Times New Roman" w:cs="Times New Roman"/>
          <w:i/>
          <w:iCs/>
          <w:sz w:val="28"/>
          <w:szCs w:val="28"/>
        </w:rPr>
        <w:t>способами поддержки детской инициативы.</w:t>
      </w:r>
    </w:p>
    <w:p w:rsidR="00592C81" w:rsidRPr="00914AE0" w:rsidRDefault="00592C81" w:rsidP="00592C81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914AE0">
        <w:rPr>
          <w:rFonts w:ascii="Times New Roman" w:eastAsia="NewtonC" w:hAnsi="Times New Roman" w:cs="Times New Roman"/>
          <w:sz w:val="28"/>
          <w:szCs w:val="28"/>
        </w:rPr>
        <w:t>Взрослым необходимо научиться тактично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592C81" w:rsidRPr="00914AE0" w:rsidRDefault="00592C81" w:rsidP="00592C81">
      <w:pPr>
        <w:autoSpaceDE w:val="0"/>
        <w:autoSpaceDN w:val="0"/>
        <w:adjustRightInd w:val="0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914AE0">
        <w:rPr>
          <w:rFonts w:ascii="Times New Roman" w:eastAsia="NewtonC" w:hAnsi="Times New Roman" w:cs="Times New Roman"/>
          <w:sz w:val="28"/>
          <w:szCs w:val="28"/>
        </w:rP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</w:t>
      </w:r>
    </w:p>
    <w:p w:rsidR="00592C81" w:rsidRDefault="00592C81" w:rsidP="00592C81">
      <w:pPr>
        <w:ind w:right="424"/>
        <w:jc w:val="both"/>
        <w:rPr>
          <w:rFonts w:ascii="NewtonC-Italic" w:eastAsia="NewtonC" w:hAnsi="NewtonC-Italic" w:cs="NewtonC-Italic"/>
          <w:i/>
          <w:iCs/>
          <w:sz w:val="21"/>
          <w:szCs w:val="21"/>
        </w:rPr>
      </w:pP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t xml:space="preserve">2-3 года </w:t>
      </w: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необходимо: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lastRenderedPageBreak/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отмечать и приветствовать даже самые минимальные успехи детей;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не критиковать результаты деятельности ребенка и его самого как личность;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формировать у детей привычку самостоятельно находить для себя интересные занятия; приучать </w:t>
      </w:r>
      <w:proofErr w:type="gram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свободно</w:t>
      </w:r>
      <w:proofErr w:type="gram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поддерживать интерес ребенка к тому, что он рассматривает и наблюдает в разные режимные моменты;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устанавливать простые и понятные детям нормы жизни группы, четко исполнять правила поведения всеми детьми;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проводить все режимные моменты в эмоционально положительном настроении, избегать ситуации спешки и </w:t>
      </w:r>
      <w:proofErr w:type="spell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потарапливания</w:t>
      </w:r>
      <w:proofErr w:type="spell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детей;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для поддержания инициативы в продуктивной деятельности по указанию ребенка создавать для него изображения или поделку;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содержать в доступном месте все игрушки и материалы;</w:t>
      </w:r>
    </w:p>
    <w:p w:rsidR="00592C81" w:rsidRDefault="00592C81" w:rsidP="00592C81">
      <w:pPr>
        <w:pStyle w:val="1"/>
        <w:numPr>
          <w:ilvl w:val="0"/>
          <w:numId w:val="1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t>3-4 года</w:t>
      </w: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Приоритетной сферой проявления детской инициативы является игровая и продуктивная деятельность. Для поддержание инициативы ребенка 3-4 лет взрослым необходимо: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условия для реализации собственных планов и замыслов каждого ребенка;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рассказывать детям о </w:t>
      </w:r>
      <w:proofErr w:type="gram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из</w:t>
      </w:r>
      <w:proofErr w:type="gram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реальных, а также возможных в будущем достижениях;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отмечать и публично поддерживать любые успехи детей;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всемерно поощрять самостоятельность детей и расширять её сферу;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помогать ребенку найти</w:t>
      </w:r>
      <w:proofErr w:type="gram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способ реализации собственных поставленных целей;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способствовать стремлению научиться делать что-то и поддерживать радостное ощущение возрастающей умелости;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в ходе занятий и в повседневной жизни терпимо относится к затруднениям ребенка, позволять действовать ему в своем темпе;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lastRenderedPageBreak/>
        <w:t>не критиковать результаты деятельности детей, а также их самих. Ограничить критику исключительно результатами продуктивной деятельности, используя в качестве субъекта критики игровые персонажи;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уважать и ценить каждого ребенка независимо от его достижений, достоинств и недостатков;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терпимость;</w:t>
      </w:r>
    </w:p>
    <w:p w:rsidR="00592C81" w:rsidRDefault="00592C81" w:rsidP="00592C81">
      <w:pPr>
        <w:pStyle w:val="1"/>
        <w:numPr>
          <w:ilvl w:val="0"/>
          <w:numId w:val="2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всегда предоставлять детям возможность для реализации замыслов в творческой игровой и продуктивной деятельности.</w:t>
      </w: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t>4-5- лет</w:t>
      </w: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Приоритетной сферой проявления детской инициативы в данном возрасте является  познавательная деятельность, расширение информационного кругозора, игровая деятельность со сверстниками. Для поддержки детской инициативы взрослым необходимо: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способствовать стремлению детей делать собственные умозаключения, относится к их попыткам внимательно, с уважением;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стремление детей петь, двигаться, танцевать под музыку;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условия, обеспечивающие детям возможность конструировать из различных материалов себе "дом", укрытие для сюжетных игр;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 необходимости осуждать негативный поступок ребенка с глазу на глаз, но не допускать критики его личности, его качеств;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не допускать диктата, навязывания в выборе сюжетов игр;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обязательно участвовать в играх детей по их приглашению (или при их добровольном согласии) в качестве партнера, равноправного участника, но не руководителя игры. Руководство игрой проводить опосредованно (прием телефона, введения второстепенного героя, объединения двух игр);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привлекать детей к украшению группы к различным мероприятиям, обсуждая разные возможности и предложения;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lastRenderedPageBreak/>
        <w:t>побуждать детей формировать и выражать собственную эстетическую оценку воспринимаемого, не навязывая им мнение взрослого;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привлекать детей к планированию жизни группы на день, опираться на их желание во время занятий;</w:t>
      </w:r>
    </w:p>
    <w:p w:rsidR="00592C81" w:rsidRDefault="00592C81" w:rsidP="00592C81">
      <w:pPr>
        <w:pStyle w:val="1"/>
        <w:numPr>
          <w:ilvl w:val="0"/>
          <w:numId w:val="3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читать и рассказывать детям по их просьбе, включать музыку.</w:t>
      </w: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  <w:t>5-6 лет</w:t>
      </w: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 w:rsidRPr="00F02229"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Приоритетной сферой проявления детской инициативы в старшем дошкольном возрасте является </w:t>
      </w:r>
      <w:proofErr w:type="spellStart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внеситуативно</w:t>
      </w:r>
      <w:proofErr w:type="spellEnd"/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 xml:space="preserve"> – личностное общение со взрослыми и сверстниками, а также информационно познавательная инициатива.</w:t>
      </w:r>
    </w:p>
    <w:p w:rsidR="00592C81" w:rsidRDefault="00592C81" w:rsidP="00592C81">
      <w:p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Для поддержки детской инициативы взрослым необходимо:</w:t>
      </w:r>
    </w:p>
    <w:p w:rsidR="00592C81" w:rsidRDefault="00592C81" w:rsidP="00592C81">
      <w:pPr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592C81" w:rsidRDefault="00592C81" w:rsidP="00592C81">
      <w:pPr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уважать индивидуальные вкусы и привычки детей;</w:t>
      </w:r>
    </w:p>
    <w:p w:rsidR="00592C81" w:rsidRDefault="00592C81" w:rsidP="00592C81">
      <w:pPr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592C81" w:rsidRDefault="00592C81" w:rsidP="00592C81">
      <w:pPr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условия для разнообразной самостоятельной творческой деятельности детей;</w:t>
      </w:r>
    </w:p>
    <w:p w:rsidR="00592C81" w:rsidRDefault="00592C81" w:rsidP="00592C81">
      <w:pPr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 необходимости помогать детям в решении проблем организации игры;</w:t>
      </w:r>
    </w:p>
    <w:p w:rsidR="00592C81" w:rsidRDefault="00592C81" w:rsidP="00592C81">
      <w:pPr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привлекать детей к планированию жизни группы на день и на более отдаленную перспективу. Обсуждать совместные проекты;</w:t>
      </w:r>
    </w:p>
    <w:p w:rsidR="00592C81" w:rsidRDefault="00592C81" w:rsidP="00592C81">
      <w:pPr>
        <w:numPr>
          <w:ilvl w:val="0"/>
          <w:numId w:val="4"/>
        </w:numPr>
        <w:ind w:right="424"/>
        <w:jc w:val="both"/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webHidden/>
          <w:sz w:val="28"/>
          <w:szCs w:val="28"/>
          <w:shd w:val="clear" w:color="auto" w:fill="FFFFFF"/>
        </w:rPr>
        <w:t>создавать условия и выделять время для самостоятельной творческой, познавательной деятельности детей по интересам.</w:t>
      </w:r>
    </w:p>
    <w:p w:rsidR="00E7009E" w:rsidRDefault="00E7009E">
      <w:pP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  <w:bookmarkStart w:id="0" w:name="_GoBack"/>
      <w:bookmarkEnd w:id="0"/>
    </w:p>
    <w:p w:rsidR="00F87633" w:rsidRDefault="00F87633">
      <w:pPr>
        <w:rPr>
          <w:rFonts w:ascii="Times New Roman" w:hAnsi="Times New Roman" w:cs="Times New Roman"/>
          <w:b/>
          <w:webHidden/>
          <w:sz w:val="28"/>
          <w:szCs w:val="28"/>
          <w:shd w:val="clear" w:color="auto" w:fill="FFFFFF"/>
        </w:rPr>
      </w:pP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</w:rPr>
      </w:pPr>
      <w:r w:rsidRPr="00F87633">
        <w:rPr>
          <w:b/>
          <w:bCs/>
          <w:color w:val="000000"/>
          <w:sz w:val="28"/>
        </w:rPr>
        <w:t>Способы и направления поддержки детской инициативы</w:t>
      </w:r>
      <w:r>
        <w:rPr>
          <w:b/>
          <w:bCs/>
          <w:color w:val="000000"/>
          <w:sz w:val="28"/>
        </w:rPr>
        <w:t xml:space="preserve"> в познавательном развитии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Под познавательной детской инициативой понимается процесс решения задачи, который основан на</w:t>
      </w:r>
      <w:r w:rsidRPr="00F87633">
        <w:rPr>
          <w:rStyle w:val="apple-converted-space"/>
          <w:color w:val="000000"/>
          <w:sz w:val="28"/>
        </w:rPr>
        <w:t> </w:t>
      </w:r>
      <w:r w:rsidRPr="00F87633">
        <w:rPr>
          <w:i/>
          <w:iCs/>
          <w:color w:val="000000"/>
          <w:sz w:val="28"/>
        </w:rPr>
        <w:t xml:space="preserve">поиске вариантов </w:t>
      </w:r>
      <w:proofErr w:type="gramStart"/>
      <w:r w:rsidRPr="00F87633">
        <w:rPr>
          <w:i/>
          <w:iCs/>
          <w:color w:val="000000"/>
          <w:sz w:val="28"/>
        </w:rPr>
        <w:t>решения проблемной ситуации</w:t>
      </w:r>
      <w:proofErr w:type="gramEnd"/>
      <w:r w:rsidRPr="00F87633">
        <w:rPr>
          <w:i/>
          <w:iCs/>
          <w:color w:val="000000"/>
          <w:sz w:val="28"/>
        </w:rPr>
        <w:t>,</w:t>
      </w:r>
      <w:r w:rsidRPr="00F87633">
        <w:rPr>
          <w:rStyle w:val="apple-converted-space"/>
          <w:color w:val="000000"/>
          <w:sz w:val="28"/>
        </w:rPr>
        <w:t> </w:t>
      </w:r>
      <w:r w:rsidRPr="00F87633">
        <w:rPr>
          <w:color w:val="000000"/>
          <w:sz w:val="28"/>
        </w:rPr>
        <w:t>предлагаемой самим ребенком.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 Для того, чтобы познавательная деятельность детей приобрела осмысленность и развивающий эффект в Учреждении созданы</w:t>
      </w:r>
      <w:r w:rsidRPr="00F87633">
        <w:rPr>
          <w:rStyle w:val="apple-converted-space"/>
          <w:color w:val="000000"/>
          <w:sz w:val="28"/>
        </w:rPr>
        <w:t> </w:t>
      </w:r>
      <w:r w:rsidRPr="00F87633">
        <w:rPr>
          <w:b/>
          <w:bCs/>
          <w:color w:val="000000"/>
          <w:sz w:val="28"/>
        </w:rPr>
        <w:t>условия,</w:t>
      </w:r>
      <w:r w:rsidRPr="00F87633">
        <w:rPr>
          <w:rStyle w:val="apple-converted-space"/>
          <w:color w:val="000000"/>
          <w:sz w:val="28"/>
        </w:rPr>
        <w:t> </w:t>
      </w:r>
      <w:r w:rsidRPr="00F87633">
        <w:rPr>
          <w:color w:val="000000"/>
          <w:sz w:val="28"/>
        </w:rPr>
        <w:t xml:space="preserve">необходимые для </w:t>
      </w:r>
      <w:r w:rsidRPr="00F87633">
        <w:rPr>
          <w:color w:val="000000"/>
          <w:sz w:val="28"/>
        </w:rPr>
        <w:lastRenderedPageBreak/>
        <w:t>развития познавательно-интеллектуальной активности детей, учитывающие следующие факторы: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- развивающая предметно-пространственная среда разнообразна по своему содержанию;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- образовательная и игровая среда, стимулирует развитие поисково-познавательной деятельности детей;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- содержание развивающей среды учитывает индивидуальные особенности и интересы детей конкретной группы;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- в группе преобладает демократический стиль общения воспитателей с детьми;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- воспитатели и родители развивают умения детей осуществлять выбор деятельности и отношений в соответствии со своими интересами.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- родители в курсе всего, что происходит в жизни ребенка: чем он занимался, что нового узнал, чем ему нужно помочь в поиске нового и т. д.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Разнообразие</w:t>
      </w:r>
      <w:r w:rsidRPr="00F87633">
        <w:rPr>
          <w:rStyle w:val="apple-converted-space"/>
          <w:color w:val="000000"/>
          <w:sz w:val="28"/>
        </w:rPr>
        <w:t> </w:t>
      </w:r>
      <w:r w:rsidRPr="00F87633">
        <w:rPr>
          <w:b/>
          <w:bCs/>
          <w:color w:val="000000"/>
          <w:sz w:val="28"/>
        </w:rPr>
        <w:t>способов, форм и методов</w:t>
      </w:r>
      <w:r w:rsidRPr="00F87633">
        <w:rPr>
          <w:rStyle w:val="apple-converted-space"/>
          <w:b/>
          <w:bCs/>
          <w:color w:val="000000"/>
          <w:sz w:val="28"/>
        </w:rPr>
        <w:t> </w:t>
      </w:r>
      <w:r w:rsidRPr="00F87633">
        <w:rPr>
          <w:color w:val="000000"/>
          <w:sz w:val="28"/>
        </w:rPr>
        <w:t xml:space="preserve">организации детской познавательной активности в Учреждении включает в себя: картосхемы, алгоритмы, модели обследования предмета, </w:t>
      </w:r>
      <w:proofErr w:type="spellStart"/>
      <w:r w:rsidRPr="00F87633">
        <w:rPr>
          <w:color w:val="000000"/>
          <w:sz w:val="28"/>
        </w:rPr>
        <w:t>мнемотаблицы</w:t>
      </w:r>
      <w:proofErr w:type="spellEnd"/>
      <w:r w:rsidRPr="00F87633">
        <w:rPr>
          <w:color w:val="000000"/>
          <w:sz w:val="28"/>
        </w:rPr>
        <w:t>, рабочие листы, моделирование ситуаций с участием персонажей, индивидуально-личностное общение с ребенком, поощрение самостоятельности, побуждение и поддержка детских инициатив во всех видах деятельности, оказание поддержки развитию индивидуальности ребенка.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Эффективные формы работы для поддержки детской инициативы в Учреждении следующие:</w:t>
      </w:r>
    </w:p>
    <w:p w:rsidR="00F87633" w:rsidRPr="00F87633" w:rsidRDefault="00F87633" w:rsidP="00F87633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</w:rPr>
      </w:pPr>
      <w:r w:rsidRPr="00F87633">
        <w:rPr>
          <w:color w:val="000000"/>
          <w:sz w:val="28"/>
        </w:rPr>
        <w:t>познавательные занятия с проблемной ситуацией;</w:t>
      </w:r>
    </w:p>
    <w:p w:rsidR="00F87633" w:rsidRPr="00F87633" w:rsidRDefault="00F87633" w:rsidP="00F87633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</w:rPr>
      </w:pPr>
      <w:r w:rsidRPr="00F87633">
        <w:rPr>
          <w:color w:val="000000"/>
          <w:sz w:val="28"/>
        </w:rPr>
        <w:t>проектная деятельность;</w:t>
      </w:r>
    </w:p>
    <w:p w:rsidR="00F87633" w:rsidRPr="00F87633" w:rsidRDefault="00F87633" w:rsidP="00F87633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</w:rPr>
      </w:pPr>
      <w:r w:rsidRPr="00F87633">
        <w:rPr>
          <w:color w:val="000000"/>
          <w:sz w:val="28"/>
        </w:rPr>
        <w:t>совместная исследовательская деятельность взрослого и детей - опыты и экспериментирование;</w:t>
      </w:r>
    </w:p>
    <w:p w:rsidR="00F87633" w:rsidRPr="00F87633" w:rsidRDefault="00F87633" w:rsidP="00F87633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</w:rPr>
      </w:pPr>
      <w:r w:rsidRPr="00F87633">
        <w:rPr>
          <w:color w:val="000000"/>
          <w:sz w:val="28"/>
        </w:rPr>
        <w:t>наблюдение и элементарная трудовая деятельность в уголке природы;</w:t>
      </w:r>
    </w:p>
    <w:p w:rsidR="00F87633" w:rsidRPr="00F87633" w:rsidRDefault="00F87633" w:rsidP="00F87633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</w:rPr>
      </w:pPr>
      <w:r w:rsidRPr="00F87633">
        <w:rPr>
          <w:color w:val="000000"/>
          <w:sz w:val="28"/>
        </w:rPr>
        <w:t>совместная деятельность взрослого и детей по преобразованию предметов рукотворного мира и живой природы;</w:t>
      </w:r>
    </w:p>
    <w:p w:rsidR="00F87633" w:rsidRPr="00F87633" w:rsidRDefault="00F87633" w:rsidP="00F87633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</w:rPr>
      </w:pPr>
      <w:r w:rsidRPr="00F87633">
        <w:rPr>
          <w:color w:val="000000"/>
          <w:sz w:val="28"/>
        </w:rPr>
        <w:t>самостоятельная деятельность детей в центрах развития.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 xml:space="preserve">Организуемая работа с семьей помогает нацелить родителей на необходимость поддержания в ребенке пытливости, любознательности (формы работы: задания, проекты, подготовка к экскурсиям, изготовление альбомов, плакатов, </w:t>
      </w:r>
      <w:proofErr w:type="spellStart"/>
      <w:r w:rsidRPr="00F87633">
        <w:rPr>
          <w:color w:val="000000"/>
          <w:sz w:val="28"/>
        </w:rPr>
        <w:t>фотосессий</w:t>
      </w:r>
      <w:proofErr w:type="spellEnd"/>
      <w:r w:rsidRPr="00F87633">
        <w:rPr>
          <w:color w:val="000000"/>
          <w:sz w:val="28"/>
        </w:rPr>
        <w:t xml:space="preserve"> и пр.).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</w:rPr>
      </w:pPr>
      <w:r w:rsidRPr="00F87633">
        <w:rPr>
          <w:b/>
          <w:bCs/>
          <w:color w:val="000000"/>
          <w:sz w:val="28"/>
        </w:rPr>
        <w:lastRenderedPageBreak/>
        <w:t>Особенности взаимодействия педагогического коллектива с семьями воспитанников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В начале жизненного пути рядом с малышом находятся самые главные люди в его жизни — родители, бабушки, дедушки, братья и сестры. Благодаря их любви, заботе, эмоциональной близости и поддержке ребенок растет, развивается.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На определенном этапе своей жизни ребенок поступает в детский сад. Теперь его окружают новые люди: взрослые и дети, которых он увидел впервые и не знал раньше. Ребенок приобретает новый опыт общения со сверстниками. А воспитатели помогают родителям подготовить ребенка к вступлению в школьную жизнь, детям - прожить беззаботно и счастливо период дошкольного детства.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Родители являются первыми педагогами своего ребенка. Участие родителей в жизни малыша не только дома, но и детском саду помогает им: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— преодолеть авторитаризм и увидеть мир с позиции ребенка (смотрю на мир твоими глазами);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— относиться к ребенку как к равному партнеру (допускать его в свою взрослую жизнь);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— понять, что недопустимо сравнивать его с другими детьми (каждый ребенок уникален и он — будущая личность);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— знать сильные и слабые стороны ребенка и учитывать их при воспитании (со стороны педагогу виднее, он специалист);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— проявлять искреннюю заинтересованность в его действиях и быть готовыми к эмоциональной поддержке, совместному переживанию его радостей и горестей;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— установить хорошие доверительные отношения с ребенком.</w:t>
      </w:r>
    </w:p>
    <w:p w:rsidR="00F87633" w:rsidRPr="00F87633" w:rsidRDefault="00F87633" w:rsidP="00F87633">
      <w:pPr>
        <w:pStyle w:val="a3"/>
        <w:shd w:val="clear" w:color="auto" w:fill="FFFFFF"/>
        <w:spacing w:after="0" w:afterAutospacing="0"/>
        <w:ind w:firstLine="706"/>
        <w:rPr>
          <w:color w:val="000000"/>
          <w:sz w:val="28"/>
        </w:rPr>
      </w:pPr>
      <w:r w:rsidRPr="00F87633">
        <w:rPr>
          <w:color w:val="000000"/>
          <w:sz w:val="28"/>
        </w:rPr>
        <w:t>Семья и детский сад, имея свои особые функции, не могут заменить друг друга. Поэтому так важно установить доверительный контакт между родителями и сотрудниками учреждения. Вовлечение родителей в образовательный процесс важно не потому, что этого хочет педагог, а потому, что это необходимо для развития ребенка. Для успешного и системного контакта с родителями в учреждении разработана система взаимодействия образовательного учреждения с семьей</w:t>
      </w:r>
    </w:p>
    <w:p w:rsidR="00F87633" w:rsidRPr="00F87633" w:rsidRDefault="00F87633">
      <w:pPr>
        <w:rPr>
          <w:rFonts w:ascii="Times New Roman" w:hAnsi="Times New Roman" w:cs="Times New Roman"/>
          <w:sz w:val="22"/>
        </w:rPr>
      </w:pPr>
    </w:p>
    <w:sectPr w:rsidR="00F87633" w:rsidRPr="00F87633" w:rsidSect="00F87633">
      <w:pgSz w:w="11906" w:h="16838"/>
      <w:pgMar w:top="1134" w:right="850" w:bottom="1134" w:left="1701" w:header="708" w:footer="708" w:gutter="0"/>
      <w:pgBorders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4237"/>
    <w:multiLevelType w:val="hybridMultilevel"/>
    <w:tmpl w:val="E190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0C1D"/>
    <w:multiLevelType w:val="hybridMultilevel"/>
    <w:tmpl w:val="B688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1DE1"/>
    <w:multiLevelType w:val="hybridMultilevel"/>
    <w:tmpl w:val="9390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37D29"/>
    <w:multiLevelType w:val="multilevel"/>
    <w:tmpl w:val="AB0E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907D4"/>
    <w:multiLevelType w:val="hybridMultilevel"/>
    <w:tmpl w:val="FE56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9641D2"/>
    <w:multiLevelType w:val="hybridMultilevel"/>
    <w:tmpl w:val="C43A8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C81"/>
    <w:rsid w:val="004405DA"/>
    <w:rsid w:val="00592C81"/>
    <w:rsid w:val="00660177"/>
    <w:rsid w:val="00E7009E"/>
    <w:rsid w:val="00F8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8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92C81"/>
    <w:pPr>
      <w:ind w:left="720"/>
    </w:pPr>
  </w:style>
  <w:style w:type="paragraph" w:styleId="a3">
    <w:name w:val="Normal (Web)"/>
    <w:basedOn w:val="a"/>
    <w:uiPriority w:val="99"/>
    <w:semiHidden/>
    <w:unhideWhenUsed/>
    <w:rsid w:val="00F876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7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</dc:creator>
  <cp:keywords/>
  <dc:description/>
  <cp:lastModifiedBy>333</cp:lastModifiedBy>
  <cp:revision>2</cp:revision>
  <cp:lastPrinted>2017-03-24T10:05:00Z</cp:lastPrinted>
  <dcterms:created xsi:type="dcterms:W3CDTF">2017-03-24T10:11:00Z</dcterms:created>
  <dcterms:modified xsi:type="dcterms:W3CDTF">2017-03-24T10:11:00Z</dcterms:modified>
</cp:coreProperties>
</file>